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25A8C7" w14:textId="6260378D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МКС-2     Английский язык в профессиональной деятельности. </w:t>
      </w:r>
      <w:r w:rsidR="004A06EB">
        <w:rPr>
          <w:rFonts w:ascii="Calibri" w:eastAsia="Calibri" w:hAnsi="Calibri" w:cs="TimesNewRomanPS-BoldMT"/>
          <w:b/>
          <w:bCs/>
          <w:sz w:val="25"/>
          <w:szCs w:val="25"/>
        </w:rPr>
        <w:t>10</w:t>
      </w:r>
      <w:bookmarkStart w:id="0" w:name="_GoBack"/>
      <w:bookmarkEnd w:id="0"/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 декабря</w:t>
      </w:r>
    </w:p>
    <w:p w14:paraId="62C8DB05" w14:textId="59979835" w:rsidR="00D816BB" w:rsidRPr="00D816BB" w:rsidRDefault="00D816BB" w:rsidP="00D816BB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Электрический ток</w:t>
      </w:r>
    </w:p>
    <w:p w14:paraId="2D1CBD48" w14:textId="77777777" w:rsidR="00D816BB" w:rsidRPr="00D816BB" w:rsidRDefault="00D816BB" w:rsidP="00D816BB">
      <w:pPr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Прочитайте текст. </w:t>
      </w:r>
    </w:p>
    <w:p w14:paraId="42964D5F" w14:textId="7BB4FF73" w:rsidR="00D816BB" w:rsidRPr="00D816BB" w:rsidRDefault="00D816BB" w:rsidP="00D816BB">
      <w:pPr>
        <w:numPr>
          <w:ilvl w:val="0"/>
          <w:numId w:val="2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D816BB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>Письменно</w:t>
      </w:r>
      <w:r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>:</w:t>
      </w:r>
      <w:r w:rsidRPr="00D816BB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 </w:t>
      </w:r>
      <w:r>
        <w:rPr>
          <w:rFonts w:ascii="Calibri" w:eastAsia="Calibri" w:hAnsi="Calibri" w:cs="TimesNewRomanPS-BoldMT"/>
          <w:b/>
          <w:bCs/>
          <w:sz w:val="25"/>
          <w:szCs w:val="25"/>
        </w:rPr>
        <w:t>заполните таблицу.</w:t>
      </w:r>
      <w:r w:rsidRPr="00D816BB">
        <w:rPr>
          <w:rFonts w:ascii="Calibri" w:eastAsia="Calibri" w:hAnsi="Calibri" w:cs="TimesNewRomanPS-BoldMT"/>
          <w:b/>
          <w:bCs/>
          <w:sz w:val="25"/>
          <w:szCs w:val="25"/>
        </w:rPr>
        <w:t xml:space="preserve"> </w:t>
      </w:r>
    </w:p>
    <w:p w14:paraId="184F15E6" w14:textId="77777777" w:rsidR="00D816BB" w:rsidRPr="00D816BB" w:rsidRDefault="00D816BB" w:rsidP="00D816BB">
      <w:pPr>
        <w:pStyle w:val="a3"/>
        <w:autoSpaceDE w:val="0"/>
        <w:autoSpaceDN w:val="0"/>
        <w:adjustRightInd w:val="0"/>
        <w:spacing w:after="0" w:line="240" w:lineRule="auto"/>
        <w:ind w:left="1080"/>
        <w:rPr>
          <w:rFonts w:ascii="TimesNewRomanPS-BoldMT" w:hAnsi="TimesNewRomanPS-BoldMT" w:cs="TimesNewRomanPS-BoldMT"/>
          <w:b/>
          <w:bCs/>
          <w:sz w:val="25"/>
          <w:szCs w:val="25"/>
        </w:rPr>
      </w:pPr>
    </w:p>
    <w:p w14:paraId="10BF7A72" w14:textId="27B71813" w:rsidR="00D816BB" w:rsidRDefault="00D816BB" w:rsidP="00D816BB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5"/>
          <w:szCs w:val="25"/>
          <w:lang w:val="en-US"/>
        </w:rPr>
      </w:pPr>
      <w:r w:rsidRPr="00D816BB">
        <w:rPr>
          <w:rFonts w:ascii="TimesNewRomanPS-BoldMT" w:hAnsi="TimesNewRomanPS-BoldMT" w:cs="TimesNewRomanPS-BoldMT"/>
          <w:b/>
          <w:bCs/>
          <w:sz w:val="25"/>
          <w:szCs w:val="25"/>
          <w:lang w:val="en-US"/>
        </w:rPr>
        <w:t>EFFECTS PRODUCED BY A CURRENT</w:t>
      </w:r>
    </w:p>
    <w:p w14:paraId="36235D2E" w14:textId="77777777" w:rsidR="00D816BB" w:rsidRPr="00D816BB" w:rsidRDefault="00D816BB" w:rsidP="00D816BB">
      <w:pPr>
        <w:autoSpaceDE w:val="0"/>
        <w:autoSpaceDN w:val="0"/>
        <w:adjustRightInd w:val="0"/>
        <w:spacing w:after="0" w:line="240" w:lineRule="auto"/>
        <w:jc w:val="both"/>
        <w:rPr>
          <w:rFonts w:ascii="TimesNewRomanPS-BoldMT" w:hAnsi="TimesNewRomanPS-BoldMT" w:cs="TimesNewRomanPS-BoldMT"/>
          <w:b/>
          <w:bCs/>
          <w:sz w:val="25"/>
          <w:szCs w:val="25"/>
          <w:lang w:val="en-US"/>
        </w:rPr>
      </w:pPr>
    </w:p>
    <w:p w14:paraId="2EB146A1" w14:textId="47D9958A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5"/>
          <w:szCs w:val="25"/>
          <w:lang w:val="en-US"/>
        </w:rPr>
      </w:pP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The current flow is detected and measured by any of the effects that it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produces. There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are three important effects accompanying the motion of electric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charges: the heating, the magnetic, and chemical effects, the latter is manifested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under special conditions.</w:t>
      </w:r>
    </w:p>
    <w:p w14:paraId="351A9EA4" w14:textId="22C2489F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5"/>
          <w:szCs w:val="25"/>
          <w:lang w:val="en-US"/>
        </w:rPr>
      </w:pP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The production of heat is perhaps the most familiar among the principal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effects of an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electric current. The heating effect of the current is found to occur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in the electric circuit itself. It is detected owing to an increase in the temperature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of the circuit. This effect represents a continual transformation of electric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energy into heat. For instance, the current which flows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through the filament of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an incandescent lamp heats that filament to a high temperature.</w:t>
      </w:r>
    </w:p>
    <w:p w14:paraId="266666A4" w14:textId="1E0983B2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5"/>
          <w:szCs w:val="25"/>
          <w:lang w:val="en-US"/>
        </w:rPr>
      </w:pP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The heat produced per second depends both upon the resistance of the conductor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and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upon the amount of current carried through it. The thinner the wire is,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the greater the developed heat is. On the contrary, the larger the wire is, the more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negligible the heat produced is. Heat is greatly desirable at times but at other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times it represents a waste of useful energy. It is this waste that is generally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called "heat loss" for it serves no useful purposes and decreases efficiency.</w:t>
      </w:r>
    </w:p>
    <w:p w14:paraId="6D3296DD" w14:textId="0F4CFDA3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5"/>
          <w:szCs w:val="25"/>
          <w:lang w:val="en-US"/>
        </w:rPr>
      </w:pP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The heat developed in the electric circuit is of great practical importance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for heating, lighting and other purposes. Owing to it people are provided with a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large number of appliances, such as: electric lamps that light our homes, streets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and factories, electrical heaters that are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widely used to meet industrial requirements,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and a hundred and one other necessary and irreplaceable things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which have been serving mankind for so many years.</w:t>
      </w:r>
    </w:p>
    <w:p w14:paraId="65DCEC22" w14:textId="09C51CBE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5"/>
          <w:szCs w:val="25"/>
          <w:lang w:val="en-US"/>
        </w:rPr>
      </w:pP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The electric current can manifest itself in some other way. It is the motion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of the electric charges that produces the magnetic forces. A conductor of any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kind carrying an electric current, a magnetic field is set up about that conductor.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This effect exists always whenever an electric current flows, although in many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cases it is so weak that one neglects it in dealing with the circuit. An electric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charge at rest does not manifest any magnetic effect. The use of such a machine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as the electric motor has become possible owing to the electromagnetic effect.</w:t>
      </w:r>
    </w:p>
    <w:p w14:paraId="1CCF0558" w14:textId="69B8D4A3" w:rsidR="009B667E" w:rsidRDefault="00D816BB" w:rsidP="00D816B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5"/>
          <w:szCs w:val="25"/>
          <w:lang w:val="en-US"/>
        </w:rPr>
      </w:pP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The last effect to be considered is the chemical one. The chemical effect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is known to occur when an electric current flows through a liquid. Thanks to it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 xml:space="preserve">a metal can be transferred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lastRenderedPageBreak/>
        <w:t>from one part of the liquid to another. It may also effect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chemical changes in the part of the circuit comprising the liquid and the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two electrodes which are found in this liquid. Any of the above mentioned effects</w:t>
      </w:r>
      <w:r w:rsidRPr="00D816BB">
        <w:rPr>
          <w:rFonts w:cs="TimesNewRomanPSMT"/>
          <w:sz w:val="25"/>
          <w:szCs w:val="25"/>
          <w:lang w:val="en-US"/>
        </w:rPr>
        <w:t xml:space="preserve"> </w:t>
      </w:r>
      <w:r w:rsidRPr="00D816BB">
        <w:rPr>
          <w:rFonts w:ascii="TimesNewRomanPSMT" w:hAnsi="TimesNewRomanPSMT" w:cs="TimesNewRomanPSMT"/>
          <w:sz w:val="25"/>
          <w:szCs w:val="25"/>
          <w:lang w:val="en-US"/>
        </w:rPr>
        <w:t>may be used for detecting and measuring current.</w:t>
      </w:r>
    </w:p>
    <w:p w14:paraId="72C266C6" w14:textId="70B3E19D" w:rsidR="00D816BB" w:rsidRDefault="00D816BB" w:rsidP="00D816B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cs="TimesNewRomanPSMT"/>
          <w:sz w:val="25"/>
          <w:szCs w:val="25"/>
        </w:rPr>
      </w:pPr>
    </w:p>
    <w:p w14:paraId="3FE32EF5" w14:textId="0D0E90B2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cs="TimesNewRomanPSMT"/>
          <w:sz w:val="25"/>
          <w:szCs w:val="25"/>
        </w:rPr>
      </w:pPr>
      <w:r>
        <w:rPr>
          <w:rFonts w:ascii="TimesNewRomanPS-BoldMT" w:hAnsi="TimesNewRomanPS-BoldMT" w:cs="TimesNewRomanPS-BoldMT"/>
          <w:b/>
          <w:bCs/>
          <w:sz w:val="25"/>
          <w:szCs w:val="25"/>
        </w:rPr>
        <w:t>Fill in the chart: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816BB" w14:paraId="6B9828DD" w14:textId="77777777" w:rsidTr="00D816BB">
        <w:tc>
          <w:tcPr>
            <w:tcW w:w="4672" w:type="dxa"/>
          </w:tcPr>
          <w:p w14:paraId="7AB9096A" w14:textId="40CD439B" w:rsidR="00D816BB" w:rsidRPr="00D816BB" w:rsidRDefault="00D816BB" w:rsidP="00D816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NewRomanPSMT" w:hAnsi="TimesNewRomanPSMT" w:cs="TimesNewRomanPSMT"/>
                <w:b/>
                <w:bCs/>
                <w:sz w:val="25"/>
                <w:szCs w:val="25"/>
                <w:lang w:val="en-US"/>
              </w:rPr>
            </w:pPr>
            <w:r w:rsidRPr="00D816BB">
              <w:rPr>
                <w:rFonts w:ascii="TimesNewRomanPSMT" w:hAnsi="TimesNewRomanPSMT" w:cs="TimesNewRomanPSMT"/>
                <w:b/>
                <w:bCs/>
                <w:sz w:val="25"/>
                <w:szCs w:val="25"/>
              </w:rPr>
              <w:t>Electric current effect</w:t>
            </w:r>
          </w:p>
        </w:tc>
        <w:tc>
          <w:tcPr>
            <w:tcW w:w="4673" w:type="dxa"/>
          </w:tcPr>
          <w:p w14:paraId="27AB2431" w14:textId="3B16DEDB" w:rsidR="00D816BB" w:rsidRPr="00D816BB" w:rsidRDefault="00D816BB" w:rsidP="00D816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NewRomanPSMT" w:hAnsi="TimesNewRomanPSMT" w:cs="TimesNewRomanPSMT"/>
                <w:b/>
                <w:bCs/>
                <w:sz w:val="25"/>
                <w:szCs w:val="25"/>
                <w:lang w:val="en-US"/>
              </w:rPr>
            </w:pPr>
            <w:r w:rsidRPr="00D816BB">
              <w:rPr>
                <w:rFonts w:ascii="TimesNewRomanPSMT" w:hAnsi="TimesNewRomanPSMT" w:cs="TimesNewRomanPSMT"/>
                <w:b/>
                <w:bCs/>
                <w:sz w:val="25"/>
                <w:szCs w:val="25"/>
              </w:rPr>
              <w:t>Practical application</w:t>
            </w:r>
          </w:p>
        </w:tc>
      </w:tr>
      <w:tr w:rsidR="00D816BB" w14:paraId="0A4829B0" w14:textId="77777777" w:rsidTr="00D816BB">
        <w:tc>
          <w:tcPr>
            <w:tcW w:w="4672" w:type="dxa"/>
          </w:tcPr>
          <w:p w14:paraId="4764A7E9" w14:textId="2AD2C905" w:rsidR="00D816BB" w:rsidRDefault="00D816BB" w:rsidP="00D816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NewRomanPSMT" w:hAnsi="TimesNewRomanPSMT" w:cs="TimesNewRomanPSMT"/>
                <w:sz w:val="25"/>
                <w:szCs w:val="25"/>
                <w:lang w:val="en-US"/>
              </w:rPr>
            </w:pPr>
            <w:r>
              <w:rPr>
                <w:rFonts w:ascii="TimesNewRomanPSMT" w:hAnsi="TimesNewRomanPSMT" w:cs="TimesNewRomanPSMT"/>
                <w:sz w:val="25"/>
                <w:szCs w:val="25"/>
              </w:rPr>
              <w:t>heating effect</w:t>
            </w:r>
          </w:p>
        </w:tc>
        <w:tc>
          <w:tcPr>
            <w:tcW w:w="4673" w:type="dxa"/>
          </w:tcPr>
          <w:p w14:paraId="7B8A78C5" w14:textId="3D0D13A2" w:rsidR="00D816BB" w:rsidRPr="00D816BB" w:rsidRDefault="00D816BB" w:rsidP="00D816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TimesNewRomanPSMT"/>
                <w:sz w:val="25"/>
                <w:szCs w:val="25"/>
              </w:rPr>
            </w:pPr>
            <w:r>
              <w:rPr>
                <w:rFonts w:cs="TimesNewRomanPSMT"/>
                <w:sz w:val="25"/>
                <w:szCs w:val="25"/>
              </w:rPr>
              <w:t>…</w:t>
            </w:r>
          </w:p>
        </w:tc>
      </w:tr>
      <w:tr w:rsidR="00D816BB" w14:paraId="0F295C79" w14:textId="77777777" w:rsidTr="00D816BB">
        <w:tc>
          <w:tcPr>
            <w:tcW w:w="4672" w:type="dxa"/>
          </w:tcPr>
          <w:p w14:paraId="0D73EBD4" w14:textId="403130AE" w:rsidR="00D816BB" w:rsidRPr="00D816BB" w:rsidRDefault="00D816BB" w:rsidP="00D816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TimesNewRomanPSMT"/>
                <w:sz w:val="25"/>
                <w:szCs w:val="25"/>
              </w:rPr>
            </w:pPr>
            <w:r>
              <w:rPr>
                <w:rFonts w:cs="TimesNewRomanPSMT"/>
                <w:sz w:val="25"/>
                <w:szCs w:val="25"/>
              </w:rPr>
              <w:t>…</w:t>
            </w:r>
          </w:p>
        </w:tc>
        <w:tc>
          <w:tcPr>
            <w:tcW w:w="4673" w:type="dxa"/>
          </w:tcPr>
          <w:p w14:paraId="332AE1E8" w14:textId="471C545E" w:rsidR="00D816BB" w:rsidRDefault="00D816BB" w:rsidP="00D816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NewRomanPSMT" w:hAnsi="TimesNewRomanPSMT" w:cs="TimesNewRomanPSMT"/>
                <w:sz w:val="25"/>
                <w:szCs w:val="25"/>
                <w:lang w:val="en-US"/>
              </w:rPr>
            </w:pPr>
            <w:r>
              <w:rPr>
                <w:rFonts w:ascii="TimesNewRomanPSMT" w:hAnsi="TimesNewRomanPSMT" w:cs="TimesNewRomanPSMT"/>
                <w:sz w:val="25"/>
                <w:szCs w:val="25"/>
              </w:rPr>
              <w:t>use of electric motor</w:t>
            </w:r>
          </w:p>
        </w:tc>
      </w:tr>
      <w:tr w:rsidR="00D816BB" w14:paraId="37A92D72" w14:textId="77777777" w:rsidTr="00D816BB">
        <w:tc>
          <w:tcPr>
            <w:tcW w:w="4672" w:type="dxa"/>
          </w:tcPr>
          <w:p w14:paraId="013E636F" w14:textId="3C2F2D39" w:rsidR="00D816BB" w:rsidRDefault="00D816BB" w:rsidP="00D816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NewRomanPSMT" w:hAnsi="TimesNewRomanPSMT" w:cs="TimesNewRomanPSMT"/>
                <w:sz w:val="25"/>
                <w:szCs w:val="25"/>
                <w:lang w:val="en-US"/>
              </w:rPr>
            </w:pPr>
            <w:r>
              <w:rPr>
                <w:rFonts w:ascii="TimesNewRomanPSMT" w:hAnsi="TimesNewRomanPSMT" w:cs="TimesNewRomanPSMT"/>
                <w:sz w:val="25"/>
                <w:szCs w:val="25"/>
              </w:rPr>
              <w:t>chemical effect</w:t>
            </w:r>
          </w:p>
        </w:tc>
        <w:tc>
          <w:tcPr>
            <w:tcW w:w="4673" w:type="dxa"/>
          </w:tcPr>
          <w:p w14:paraId="51795B1C" w14:textId="32A5AC4E" w:rsidR="00D816BB" w:rsidRPr="00D816BB" w:rsidRDefault="00D816BB" w:rsidP="00D816B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="TimesNewRomanPSMT"/>
                <w:sz w:val="25"/>
                <w:szCs w:val="25"/>
              </w:rPr>
            </w:pPr>
            <w:r>
              <w:rPr>
                <w:rFonts w:cs="TimesNewRomanPSMT"/>
                <w:sz w:val="25"/>
                <w:szCs w:val="25"/>
              </w:rPr>
              <w:t>…</w:t>
            </w:r>
          </w:p>
        </w:tc>
      </w:tr>
    </w:tbl>
    <w:p w14:paraId="0901DC6A" w14:textId="77777777" w:rsidR="00D816BB" w:rsidRPr="00D816BB" w:rsidRDefault="00D816BB" w:rsidP="00D816B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5"/>
          <w:szCs w:val="25"/>
          <w:lang w:val="en-US"/>
        </w:rPr>
      </w:pPr>
    </w:p>
    <w:sectPr w:rsidR="00D816BB" w:rsidRPr="00D816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5506B8"/>
    <w:multiLevelType w:val="hybridMultilevel"/>
    <w:tmpl w:val="13725DA0"/>
    <w:lvl w:ilvl="0" w:tplc="1E809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16271B"/>
    <w:multiLevelType w:val="hybridMultilevel"/>
    <w:tmpl w:val="951E1144"/>
    <w:lvl w:ilvl="0" w:tplc="5B3468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F26"/>
    <w:rsid w:val="000C7F26"/>
    <w:rsid w:val="004A06EB"/>
    <w:rsid w:val="00825D87"/>
    <w:rsid w:val="009B667E"/>
    <w:rsid w:val="00D81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3C85D"/>
  <w15:chartTrackingRefBased/>
  <w15:docId w15:val="{30C2A590-E739-4074-90ED-43FCF8137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6BB"/>
    <w:pPr>
      <w:ind w:left="720"/>
      <w:contextualSpacing/>
    </w:pPr>
  </w:style>
  <w:style w:type="table" w:styleId="a4">
    <w:name w:val="Table Grid"/>
    <w:basedOn w:val="a1"/>
    <w:uiPriority w:val="39"/>
    <w:rsid w:val="00D81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441</Words>
  <Characters>2516</Characters>
  <Application>Microsoft Office Word</Application>
  <DocSecurity>0</DocSecurity>
  <Lines>20</Lines>
  <Paragraphs>5</Paragraphs>
  <ScaleCrop>false</ScaleCrop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2025-12-08T07:06:00Z</dcterms:created>
  <dcterms:modified xsi:type="dcterms:W3CDTF">2025-12-08T07:20:00Z</dcterms:modified>
</cp:coreProperties>
</file>